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2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</w:tblGrid>
      <w:tr w:rsidR="00BA34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3431" w:rsidRPr="00263CCB" w:rsidRDefault="00BA3431" w:rsidP="00263CCB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BA3431"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3431" w:rsidRDefault="00BA34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3431" w:rsidRPr="00263CCB" w:rsidRDefault="00BA3431" w:rsidP="00263C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A3431" w:rsidRPr="00263CCB" w:rsidRDefault="00390A37" w:rsidP="00263C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BA3431" w:rsidRPr="00263CCB" w:rsidRDefault="00390A37" w:rsidP="00263C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263CCB">
        <w:rPr>
          <w:lang w:val="ru-RU"/>
        </w:rPr>
        <w:br/>
      </w:r>
    </w:p>
    <w:p w:rsidR="00BA3431" w:rsidRPr="00263CCB" w:rsidRDefault="00BA3431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02.10.2007 № 229-ФЗ и приказом Минфина от 27.02.2018 № 32н.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сомнительной или безнадежной к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взысканию дебиторской задолженности </w:t>
      </w:r>
      <w:r w:rsidR="00F43ACE">
        <w:rPr>
          <w:rFonts w:hAnsi="Times New Roman" w:cs="Times New Roman"/>
          <w:color w:val="000000"/>
          <w:sz w:val="24"/>
          <w:szCs w:val="24"/>
          <w:lang w:val="ru-RU"/>
        </w:rPr>
        <w:t>муниципального дошкольного образовательного учреждения «Детский сад №2 Сонковского района Тверской области»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Критерии признания дебиторской задолженности сомнительной или безнадежной </w:t>
      </w:r>
      <w:r w:rsid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принятые по ее взысканию, носят полный характер и свидетельствуют о невозможности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проведения дальнейших действий по возвращению задолженности.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установленном законодательством Российской Федерации порядке и внесении записи о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ликвидации в Единый государственный реестр юридических лиц (ЕГРЮЛ);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вынесение определения о завершении конкурсного производства по делу о банкротстве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о завершении конкурсного производства по делу о банкротстве в отношении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постановление о прекращении исполнительного производства и о возвращении взыскателю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вступление в силу решения суда об отказе в удовлетворении требований (части требований)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заявителя о взыскании задолженности;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умершим, или признание безвестно отсутствующим в порядке,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истечение срока исковой давности;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издание акта государственного органа или органа местного самоуправления, вследствие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которого исполнение обязательства становится невозможным полностью или частично 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обязательство прекращается полностью или в соответствующей части.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исполнения обязательства, и наличии одного из следующих обстоятельств: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возбуждение процедуры банкротства в отношении должника;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возбуждение процесса ликвидации должника;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регистрация должника по адресу массовой регистрации;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участие в качестве должника в исполнительных производствах, в судебных спорах по договорам, аналогичным тому в рамках которого образовалась задолженность.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взысканию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взысканию принимает комиссия по поступлению и выбытию активов.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390A37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</w:t>
      </w:r>
      <w:r w:rsidR="00263CCB"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необходимы следующие 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а) документы,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подтверждающие случаи признания задолженности безнадежной к взысканию: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документ, содержащий сведения из ЕГРИП о прекращении деятельности индивидуального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предпринимателя или об отсутствии сведений об индивидуальном предпринимателе в ЕГРИП;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арбитражного суда о признании индивидуального предпринимателя или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крестьянского (фермерского) хозяйства банкротом и копия определения арбитражного суда о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завершении конкурсного производства по делу о банкротстве;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постановления о прекращении исполнительного производства;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суда об отказе в удовлетворении требований (части требований) о взыскании задолженности с должника;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арбитражного суда о признании организации банкротом и копия определения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арбитражного суда о завершении конкурсного производства;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документы, подтверждающие истечение срока исковой давности (договоры, платежные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товарные накладные, акты выполненных работ (оказанных услуг), акты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инвентаризации дебиторской задолженности на конец отчетного периода, другие документы,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документ, содержащий сведения уполномоченного органа о наступлении чрезвычайных или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других непредвиденных обстоятельств;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свидетельства о смерти гражданина (справка из отдела ЗАГС) или копия судебного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признании его безвестно отсутствующим;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) документы, подтверждающие случаи признания задолженности сомнительной: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скриншоты страниц в сети Интернет, которые подтверждают значительную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 о признании задолженности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или безнадежной к взысканию оформляется актом, содержащим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следующую информацию: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– полное наименование учреждения;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идентификационный номер налогоплательщика, основной государственный регистрационный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номер, код причины постановки на учет налогоплательщика;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реквизиты документов, по которым возникла дебиторская задолженность, – платежных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документов, накладных, актов выполненных работ и т. д.;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дебиторской задолженности, признанной сомнительной или безнадежной к взысканию;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дата принятия решения о признании дебиторской задолженности сомнительной или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безнадежной к взысканию;</w:t>
      </w:r>
      <w:r w:rsidRPr="00263CCB">
        <w:rPr>
          <w:lang w:val="ru-RU"/>
        </w:rPr>
        <w:br/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подписи членов комиссии.</w:t>
      </w:r>
    </w:p>
    <w:p w:rsidR="00BA3431" w:rsidRPr="00263CCB" w:rsidRDefault="00390A37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Решение комиссии о признании дебиторской задолженности сомнительной или безнадежной к</w:t>
      </w:r>
      <w:r>
        <w:rPr>
          <w:lang w:val="ru-RU"/>
        </w:rPr>
        <w:t xml:space="preserve"> 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 xml:space="preserve">взысканию утверждается руководителем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МОУ «Задорская оновная общеобразовательная школа Сонковского района Тверской области»</w:t>
      </w:r>
      <w:r w:rsidRPr="00263CC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A3431" w:rsidRPr="00263CCB" w:rsidRDefault="00BA3431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A3431" w:rsidRPr="00263CCB" w:rsidRDefault="00BA3431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A3431" w:rsidRDefault="00BA3431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63CCB" w:rsidRDefault="00263CCB" w:rsidP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63CCB" w:rsidRDefault="00263CC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63CCB" w:rsidSect="00263CCB">
      <w:pgSz w:w="12240" w:h="15840"/>
      <w:pgMar w:top="568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63CCB"/>
    <w:rsid w:val="002D33B1"/>
    <w:rsid w:val="002D3591"/>
    <w:rsid w:val="003514A0"/>
    <w:rsid w:val="00390A37"/>
    <w:rsid w:val="004F7E17"/>
    <w:rsid w:val="005A05CE"/>
    <w:rsid w:val="00653AF6"/>
    <w:rsid w:val="00B73A5A"/>
    <w:rsid w:val="00BA3431"/>
    <w:rsid w:val="00E438A1"/>
    <w:rsid w:val="00EF35CF"/>
    <w:rsid w:val="00F01E19"/>
    <w:rsid w:val="00F4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User</cp:lastModifiedBy>
  <cp:revision>2</cp:revision>
  <cp:lastPrinted>2023-03-27T08:34:00Z</cp:lastPrinted>
  <dcterms:created xsi:type="dcterms:W3CDTF">2023-05-19T10:49:00Z</dcterms:created>
  <dcterms:modified xsi:type="dcterms:W3CDTF">2023-05-19T10:49:00Z</dcterms:modified>
</cp:coreProperties>
</file>